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15D" w:rsidRDefault="00426123">
      <w:pPr>
        <w:spacing w:before="70" w:line="269" w:lineRule="exact"/>
        <w:ind w:left="3183" w:right="2623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903642" cy="9036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42" cy="903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COMMISSIONERS</w:t>
      </w:r>
      <w:r>
        <w:rPr>
          <w:b/>
          <w:spacing w:val="-2"/>
          <w:sz w:val="24"/>
        </w:rPr>
        <w:t xml:space="preserve"> MEETING</w:t>
      </w:r>
    </w:p>
    <w:p w:rsidR="0090615D" w:rsidRDefault="00426123">
      <w:pPr>
        <w:spacing w:line="262" w:lineRule="exact"/>
        <w:ind w:left="3183" w:right="2622"/>
        <w:jc w:val="center"/>
        <w:rPr>
          <w:b/>
          <w:sz w:val="24"/>
        </w:rPr>
      </w:pPr>
      <w:r>
        <w:rPr>
          <w:b/>
          <w:spacing w:val="-2"/>
          <w:sz w:val="24"/>
        </w:rPr>
        <w:t>Minutes</w:t>
      </w:r>
    </w:p>
    <w:p w:rsidR="0090615D" w:rsidRDefault="00426123">
      <w:pPr>
        <w:pStyle w:val="BodyText"/>
        <w:spacing w:line="269" w:lineRule="exact"/>
        <w:ind w:left="3183" w:right="2623"/>
        <w:jc w:val="center"/>
      </w:pPr>
      <w:r>
        <w:t>Wednesday, February</w:t>
      </w:r>
      <w:r>
        <w:rPr>
          <w:spacing w:val="-1"/>
        </w:rPr>
        <w:t xml:space="preserve"> </w:t>
      </w:r>
      <w:r>
        <w:t>28,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:rsidR="0090615D" w:rsidRDefault="00426123">
      <w:pPr>
        <w:pStyle w:val="BodyText"/>
        <w:spacing w:before="259"/>
        <w:ind w:left="3183" w:right="2621"/>
        <w:jc w:val="center"/>
      </w:pPr>
      <w:r>
        <w:t>This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person and electronically (via Zoom) at</w:t>
      </w:r>
    </w:p>
    <w:p w:rsidR="0090615D" w:rsidRDefault="0090615D">
      <w:pPr>
        <w:pStyle w:val="BodyText"/>
        <w:ind w:left="0"/>
      </w:pPr>
    </w:p>
    <w:p w:rsidR="0090615D" w:rsidRDefault="00426123">
      <w:pPr>
        <w:pStyle w:val="BodyText"/>
        <w:ind w:left="3183" w:right="2623"/>
        <w:jc w:val="center"/>
      </w:pPr>
      <w:r>
        <w:t>Cheshire</w:t>
      </w:r>
      <w:r>
        <w:rPr>
          <w:spacing w:val="-4"/>
        </w:rPr>
        <w:t xml:space="preserve"> </w:t>
      </w:r>
      <w:r>
        <w:t xml:space="preserve">County </w:t>
      </w:r>
      <w:r>
        <w:rPr>
          <w:spacing w:val="-4"/>
        </w:rPr>
        <w:t>Hall</w:t>
      </w:r>
    </w:p>
    <w:p w:rsidR="0090615D" w:rsidRDefault="00426123">
      <w:pPr>
        <w:pStyle w:val="BodyText"/>
        <w:ind w:left="3447" w:right="2887"/>
        <w:jc w:val="center"/>
      </w:pPr>
      <w:r>
        <w:t>12</w:t>
      </w:r>
      <w:r>
        <w:rPr>
          <w:spacing w:val="-10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Street,</w:t>
      </w:r>
      <w:r>
        <w:rPr>
          <w:spacing w:val="-10"/>
        </w:rPr>
        <w:t xml:space="preserve"> </w:t>
      </w:r>
      <w:r>
        <w:t>Delegation</w:t>
      </w:r>
      <w:r>
        <w:rPr>
          <w:spacing w:val="-10"/>
        </w:rPr>
        <w:t xml:space="preserve"> </w:t>
      </w:r>
      <w:r>
        <w:t>Hall Keene, NH 03431</w:t>
      </w:r>
    </w:p>
    <w:p w:rsidR="0090615D" w:rsidRDefault="0090615D">
      <w:pPr>
        <w:pStyle w:val="BodyText"/>
        <w:ind w:left="0"/>
      </w:pPr>
    </w:p>
    <w:p w:rsidR="0090615D" w:rsidRDefault="00426123">
      <w:pPr>
        <w:spacing w:before="1"/>
        <w:ind w:left="2918" w:right="2621"/>
        <w:jc w:val="center"/>
        <w:rPr>
          <w:b/>
          <w:sz w:val="24"/>
        </w:rPr>
      </w:pPr>
      <w:r>
        <w:rPr>
          <w:b/>
          <w:sz w:val="24"/>
        </w:rPr>
        <w:t>Zoom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Call-in Number: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646 558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8656</w:t>
      </w:r>
    </w:p>
    <w:p w:rsidR="0090615D" w:rsidRDefault="00426123">
      <w:pPr>
        <w:spacing w:before="276"/>
        <w:ind w:left="3183" w:right="2621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409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748 </w:t>
      </w:r>
      <w:r>
        <w:rPr>
          <w:b/>
          <w:spacing w:val="-4"/>
          <w:sz w:val="24"/>
        </w:rPr>
        <w:t>8803</w:t>
      </w:r>
    </w:p>
    <w:p w:rsidR="0090615D" w:rsidRDefault="00426123">
      <w:pPr>
        <w:ind w:left="3183" w:right="2622"/>
        <w:jc w:val="center"/>
        <w:rPr>
          <w:b/>
          <w:sz w:val="24"/>
        </w:rPr>
      </w:pPr>
      <w:r>
        <w:rPr>
          <w:b/>
          <w:sz w:val="24"/>
        </w:rPr>
        <w:t xml:space="preserve">Pin #: </w:t>
      </w:r>
      <w:r>
        <w:rPr>
          <w:b/>
          <w:spacing w:val="-2"/>
          <w:sz w:val="24"/>
        </w:rPr>
        <w:t>6031233</w:t>
      </w:r>
    </w:p>
    <w:p w:rsidR="0090615D" w:rsidRDefault="0090615D">
      <w:pPr>
        <w:pStyle w:val="BodyText"/>
        <w:ind w:left="0"/>
        <w:rPr>
          <w:b/>
        </w:rPr>
      </w:pPr>
    </w:p>
    <w:p w:rsidR="0090615D" w:rsidRDefault="00426123">
      <w:pPr>
        <w:ind w:left="3183" w:right="2623"/>
        <w:jc w:val="center"/>
        <w:rPr>
          <w:b/>
          <w:sz w:val="24"/>
        </w:rPr>
      </w:pPr>
      <w:r>
        <w:rPr>
          <w:b/>
          <w:sz w:val="24"/>
          <w:u w:val="single"/>
        </w:rPr>
        <w:t>Start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Time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09:30 </w:t>
      </w:r>
      <w:r>
        <w:rPr>
          <w:b/>
          <w:spacing w:val="-5"/>
          <w:sz w:val="24"/>
          <w:u w:val="single"/>
        </w:rPr>
        <w:t>AM</w:t>
      </w:r>
    </w:p>
    <w:p w:rsidR="0090615D" w:rsidRDefault="00426123">
      <w:pPr>
        <w:pStyle w:val="BodyText"/>
        <w:spacing w:before="252" w:line="269" w:lineRule="exact"/>
      </w:pPr>
      <w:r>
        <w:rPr>
          <w:b/>
        </w:rPr>
        <w:t>Present:</w:t>
      </w:r>
      <w:r>
        <w:rPr>
          <w:b/>
          <w:spacing w:val="-6"/>
        </w:rPr>
        <w:t xml:space="preserve"> </w:t>
      </w:r>
      <w:r>
        <w:t>Commissioners Jack</w:t>
      </w:r>
      <w:r>
        <w:rPr>
          <w:spacing w:val="-1"/>
        </w:rPr>
        <w:t xml:space="preserve"> </w:t>
      </w:r>
      <w:r>
        <w:t>Wozmak,</w:t>
      </w:r>
      <w:r>
        <w:rPr>
          <w:spacing w:val="-2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Englund,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Terry</w:t>
      </w:r>
      <w:r>
        <w:rPr>
          <w:spacing w:val="-1"/>
        </w:rPr>
        <w:t xml:space="preserve"> </w:t>
      </w:r>
      <w:r>
        <w:rPr>
          <w:spacing w:val="-2"/>
        </w:rPr>
        <w:t>Clark</w:t>
      </w:r>
    </w:p>
    <w:p w:rsidR="0090615D" w:rsidRDefault="00426123">
      <w:pPr>
        <w:pStyle w:val="BodyText"/>
        <w:spacing w:before="4" w:line="228" w:lineRule="auto"/>
      </w:pPr>
      <w:r>
        <w:rPr>
          <w:b/>
        </w:rPr>
        <w:t>Staff:</w:t>
      </w:r>
      <w:r>
        <w:rPr>
          <w:b/>
          <w:spacing w:val="-7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Administrator</w:t>
      </w:r>
      <w:r>
        <w:rPr>
          <w:spacing w:val="-5"/>
        </w:rPr>
        <w:t xml:space="preserve"> </w:t>
      </w:r>
      <w:r>
        <w:t>Coates,</w:t>
      </w:r>
      <w:r>
        <w:rPr>
          <w:spacing w:val="-4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May,</w:t>
      </w:r>
      <w:r>
        <w:rPr>
          <w:spacing w:val="-5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 xml:space="preserve">Director Trombly, Superintendent Iosue, </w:t>
      </w:r>
      <w:r w:rsidR="00275B4E">
        <w:t xml:space="preserve">Safety Director Perrin, </w:t>
      </w:r>
      <w:r>
        <w:t>Senior Public Safety Consultant Bliss, and Director of Executive Services/Communications Bernstein</w:t>
      </w:r>
    </w:p>
    <w:p w:rsidR="0090615D" w:rsidRDefault="00426123">
      <w:pPr>
        <w:pStyle w:val="BodyText"/>
        <w:spacing w:line="266" w:lineRule="exact"/>
      </w:pPr>
      <w:r>
        <w:rPr>
          <w:b/>
        </w:rPr>
        <w:t>Guest(s</w:t>
      </w:r>
      <w:r>
        <w:t>):</w:t>
      </w:r>
      <w:r>
        <w:rPr>
          <w:spacing w:val="-5"/>
        </w:rPr>
        <w:t xml:space="preserve"> </w:t>
      </w:r>
      <w:r>
        <w:t>Radically</w:t>
      </w:r>
      <w:r>
        <w:rPr>
          <w:spacing w:val="-2"/>
        </w:rPr>
        <w:t xml:space="preserve"> </w:t>
      </w:r>
      <w:r>
        <w:t>Rural Director</w:t>
      </w:r>
      <w:r>
        <w:rPr>
          <w:spacing w:val="-3"/>
        </w:rPr>
        <w:t xml:space="preserve"> </w:t>
      </w:r>
      <w:r>
        <w:t>Julianna</w:t>
      </w:r>
      <w:r>
        <w:rPr>
          <w:spacing w:val="-2"/>
        </w:rPr>
        <w:t xml:space="preserve"> Dodson</w:t>
      </w:r>
    </w:p>
    <w:p w:rsidR="0090615D" w:rsidRDefault="00426123">
      <w:pPr>
        <w:spacing w:before="249" w:line="269" w:lineRule="exact"/>
        <w:ind w:left="980"/>
        <w:rPr>
          <w:b/>
          <w:sz w:val="24"/>
        </w:rPr>
      </w:pPr>
      <w:r>
        <w:rPr>
          <w:b/>
          <w:sz w:val="24"/>
          <w:u w:val="single"/>
        </w:rPr>
        <w:t>Public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Comments</w:t>
      </w:r>
    </w:p>
    <w:p w:rsidR="0090615D" w:rsidRDefault="00426123">
      <w:pPr>
        <w:pStyle w:val="BodyText"/>
        <w:spacing w:before="4" w:line="228" w:lineRule="auto"/>
        <w:ind w:right="121"/>
      </w:pPr>
      <w:r>
        <w:t>Upon</w:t>
      </w:r>
      <w:r>
        <w:rPr>
          <w:spacing w:val="-3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made,</w:t>
      </w:r>
      <w:r>
        <w:rPr>
          <w:spacing w:val="-1"/>
        </w:rPr>
        <w:t xml:space="preserve"> </w:t>
      </w:r>
      <w:r>
        <w:t>at most three (3) minutes in length.</w:t>
      </w:r>
    </w:p>
    <w:p w:rsidR="0090615D" w:rsidRDefault="00426123">
      <w:pPr>
        <w:pStyle w:val="ListParagraph"/>
        <w:numPr>
          <w:ilvl w:val="0"/>
          <w:numId w:val="1"/>
        </w:numPr>
        <w:tabs>
          <w:tab w:val="left" w:pos="980"/>
        </w:tabs>
        <w:spacing w:before="274"/>
        <w:ind w:hanging="514"/>
        <w:jc w:val="left"/>
        <w:rPr>
          <w:b/>
          <w:sz w:val="24"/>
          <w:u w:val="none"/>
        </w:rPr>
      </w:pPr>
      <w:r>
        <w:rPr>
          <w:b/>
          <w:sz w:val="24"/>
        </w:rPr>
        <w:t>Elected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Officials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:rsidR="00F750B5" w:rsidRDefault="00426123" w:rsidP="00F750B5">
      <w:pPr>
        <w:pStyle w:val="BodyText"/>
      </w:pPr>
      <w:r>
        <w:t>To</w:t>
      </w:r>
      <w:r>
        <w:rPr>
          <w:spacing w:val="-6"/>
        </w:rPr>
        <w:t xml:space="preserve"> </w:t>
      </w:r>
      <w:r>
        <w:t>receive,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informational,</w:t>
      </w:r>
      <w:r>
        <w:rPr>
          <w:spacing w:val="-6"/>
        </w:rPr>
        <w:t xml:space="preserve"> </w:t>
      </w:r>
      <w:r>
        <w:t>departmental</w:t>
      </w:r>
      <w:r>
        <w:rPr>
          <w:spacing w:val="-6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requiring</w:t>
      </w:r>
      <w:r>
        <w:rPr>
          <w:spacing w:val="-6"/>
        </w:rPr>
        <w:t xml:space="preserve"> </w:t>
      </w:r>
      <w:r>
        <w:t>Commissioner</w:t>
      </w:r>
      <w:r>
        <w:rPr>
          <w:spacing w:val="-7"/>
        </w:rPr>
        <w:t xml:space="preserve"> </w:t>
      </w:r>
      <w:r>
        <w:t>review, participation, approval, and impactful departmental and operational issues.</w:t>
      </w:r>
    </w:p>
    <w:p w:rsidR="00F750B5" w:rsidRDefault="00F750B5" w:rsidP="00F750B5">
      <w:pPr>
        <w:pStyle w:val="BodyText"/>
      </w:pPr>
    </w:p>
    <w:p w:rsidR="00F750B5" w:rsidRDefault="00F750B5" w:rsidP="00F750B5">
      <w:pPr>
        <w:pStyle w:val="BodyText"/>
      </w:pPr>
      <w:r>
        <w:t xml:space="preserve">-Superintendent Iosue made the Commissioners aware that they are considering a partnership with the FBI and the </w:t>
      </w:r>
      <w:proofErr w:type="spellStart"/>
      <w:r>
        <w:t>U.S</w:t>
      </w:r>
      <w:proofErr w:type="spellEnd"/>
      <w:r>
        <w:t xml:space="preserve"> Marshalls to transport inmates. This would be a revenue source, but would put strain on staffing.</w:t>
      </w:r>
    </w:p>
    <w:p w:rsidR="00F750B5" w:rsidRDefault="00F750B5" w:rsidP="00F750B5">
      <w:pPr>
        <w:pStyle w:val="BodyText"/>
      </w:pPr>
    </w:p>
    <w:p w:rsidR="00F750B5" w:rsidRDefault="00F750B5" w:rsidP="00F750B5">
      <w:pPr>
        <w:pStyle w:val="BodyText"/>
      </w:pPr>
      <w:r>
        <w:t xml:space="preserve">Iosue said he would send more materials to the Commissioners and follow up </w:t>
      </w:r>
      <w:proofErr w:type="gramStart"/>
      <w:r>
        <w:t>in the near future</w:t>
      </w:r>
      <w:proofErr w:type="gramEnd"/>
      <w:r>
        <w:t xml:space="preserve">. </w:t>
      </w:r>
    </w:p>
    <w:p w:rsidR="00275B4E" w:rsidRDefault="00275B4E" w:rsidP="00F750B5">
      <w:pPr>
        <w:pStyle w:val="BodyText"/>
      </w:pPr>
    </w:p>
    <w:p w:rsidR="00275B4E" w:rsidRDefault="00275B4E" w:rsidP="00F750B5">
      <w:pPr>
        <w:pStyle w:val="BodyText"/>
      </w:pPr>
      <w:r>
        <w:t>-Safety Director Perrin gave the following updates to the Commissioners. Perrin said he</w:t>
      </w:r>
      <w:r w:rsidRPr="00275B4E">
        <w:t xml:space="preserve"> reviewed </w:t>
      </w:r>
      <w:r>
        <w:t>all</w:t>
      </w:r>
      <w:r w:rsidRPr="00275B4E">
        <w:t xml:space="preserve"> incidents and injuries that occurred in his area of work in 2023, noting that out of 118 incidents, 19 resulted in compensation claims. </w:t>
      </w:r>
    </w:p>
    <w:p w:rsidR="00275B4E" w:rsidRDefault="00275B4E" w:rsidP="00F750B5">
      <w:pPr>
        <w:pStyle w:val="BodyText"/>
      </w:pPr>
    </w:p>
    <w:p w:rsidR="00275B4E" w:rsidRDefault="00275B4E" w:rsidP="00F750B5">
      <w:pPr>
        <w:pStyle w:val="BodyText"/>
      </w:pPr>
      <w:r w:rsidRPr="00275B4E">
        <w:t xml:space="preserve">He emphasized the importance of proper reporting and discussed the common injuries. </w:t>
      </w:r>
      <w:r>
        <w:t>He</w:t>
      </w:r>
      <w:r w:rsidRPr="00275B4E">
        <w:t xml:space="preserve"> also discussed life safety measures, including regular fire drills and a successful fire extinguisher training session. He mentioned ongoing processes such as mask fittings and the collection of unused chemicals for removal once the budget passes. </w:t>
      </w:r>
    </w:p>
    <w:p w:rsidR="0090615D" w:rsidRDefault="00426123">
      <w:pPr>
        <w:pStyle w:val="ListParagraph"/>
        <w:numPr>
          <w:ilvl w:val="0"/>
          <w:numId w:val="1"/>
        </w:numPr>
        <w:tabs>
          <w:tab w:val="left" w:pos="980"/>
        </w:tabs>
        <w:spacing w:before="267"/>
        <w:ind w:hanging="608"/>
        <w:jc w:val="left"/>
        <w:rPr>
          <w:b/>
          <w:sz w:val="24"/>
          <w:u w:val="none"/>
        </w:rPr>
      </w:pPr>
      <w:r>
        <w:rPr>
          <w:b/>
          <w:sz w:val="24"/>
        </w:rPr>
        <w:t>Scheduled</w:t>
      </w:r>
      <w:r>
        <w:rPr>
          <w:b/>
          <w:spacing w:val="-2"/>
          <w:sz w:val="24"/>
        </w:rPr>
        <w:t xml:space="preserve"> Items</w:t>
      </w:r>
    </w:p>
    <w:p w:rsidR="0090615D" w:rsidRDefault="00426123">
      <w:pPr>
        <w:pStyle w:val="BodyText"/>
        <w:spacing w:before="259"/>
      </w:pPr>
      <w:r>
        <w:t>Master</w:t>
      </w:r>
      <w:r>
        <w:rPr>
          <w:spacing w:val="-2"/>
        </w:rPr>
        <w:t xml:space="preserve"> </w:t>
      </w:r>
      <w:r>
        <w:t>Agenda Item</w:t>
      </w:r>
      <w:r>
        <w:rPr>
          <w:spacing w:val="-1"/>
        </w:rPr>
        <w:t xml:space="preserve"> </w:t>
      </w:r>
      <w:r>
        <w:t>#1157:</w:t>
      </w:r>
      <w:r>
        <w:rPr>
          <w:spacing w:val="-1"/>
        </w:rPr>
        <w:t xml:space="preserve"> </w:t>
      </w:r>
      <w:r>
        <w:t>2024 Radically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Presentation –</w:t>
      </w:r>
      <w:r>
        <w:rPr>
          <w:spacing w:val="-1"/>
        </w:rPr>
        <w:t xml:space="preserve"> </w:t>
      </w:r>
      <w:r>
        <w:t xml:space="preserve">J. </w:t>
      </w:r>
      <w:r>
        <w:rPr>
          <w:spacing w:val="-2"/>
        </w:rPr>
        <w:t>Dodson</w:t>
      </w:r>
    </w:p>
    <w:p w:rsidR="0090615D" w:rsidRDefault="00426123">
      <w:pPr>
        <w:ind w:left="980"/>
        <w:rPr>
          <w:b/>
          <w:sz w:val="24"/>
        </w:rPr>
      </w:pPr>
      <w:r>
        <w:rPr>
          <w:b/>
          <w:sz w:val="24"/>
        </w:rPr>
        <w:lastRenderedPageBreak/>
        <w:t>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Expected: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Radically Rural Conference.</w:t>
      </w:r>
    </w:p>
    <w:p w:rsidR="00F750B5" w:rsidRDefault="00F750B5">
      <w:pPr>
        <w:ind w:left="980"/>
        <w:rPr>
          <w:b/>
          <w:sz w:val="24"/>
        </w:rPr>
      </w:pPr>
    </w:p>
    <w:p w:rsidR="00F750B5" w:rsidRDefault="00F750B5">
      <w:pPr>
        <w:ind w:left="980"/>
        <w:rPr>
          <w:bCs/>
          <w:sz w:val="24"/>
        </w:rPr>
      </w:pPr>
      <w:r>
        <w:rPr>
          <w:b/>
          <w:sz w:val="24"/>
        </w:rPr>
        <w:t>-</w:t>
      </w:r>
      <w:r>
        <w:rPr>
          <w:bCs/>
          <w:sz w:val="24"/>
        </w:rPr>
        <w:t xml:space="preserve">Julianna Dodson, Executive Director of Radially Rural gave the following presentation available </w:t>
      </w:r>
      <w:hyperlink r:id="rId6" w:history="1">
        <w:r>
          <w:rPr>
            <w:rStyle w:val="Hyperlink"/>
            <w:bCs/>
            <w:sz w:val="24"/>
          </w:rPr>
          <w:t>HERE</w:t>
        </w:r>
      </w:hyperlink>
      <w:r>
        <w:rPr>
          <w:bCs/>
          <w:sz w:val="24"/>
        </w:rPr>
        <w:t>.</w:t>
      </w:r>
    </w:p>
    <w:p w:rsidR="00275B4E" w:rsidRDefault="00275B4E">
      <w:pPr>
        <w:ind w:left="980"/>
        <w:rPr>
          <w:bCs/>
          <w:sz w:val="24"/>
        </w:rPr>
      </w:pPr>
    </w:p>
    <w:p w:rsidR="00275B4E" w:rsidRDefault="00275B4E">
      <w:pPr>
        <w:ind w:left="980"/>
        <w:rPr>
          <w:bCs/>
          <w:sz w:val="24"/>
        </w:rPr>
      </w:pPr>
      <w:r>
        <w:rPr>
          <w:bCs/>
          <w:sz w:val="24"/>
        </w:rPr>
        <w:t xml:space="preserve">The Commissioners stated they would consider all they have seen today, and will consider additional funding for Radically Rural in the coming weeks. </w:t>
      </w:r>
    </w:p>
    <w:p w:rsidR="00275B4E" w:rsidRDefault="00275B4E">
      <w:pPr>
        <w:ind w:left="980"/>
        <w:rPr>
          <w:bCs/>
          <w:sz w:val="24"/>
        </w:rPr>
      </w:pPr>
    </w:p>
    <w:p w:rsidR="00275B4E" w:rsidRPr="00F750B5" w:rsidRDefault="00275B4E" w:rsidP="00F21F4A">
      <w:pPr>
        <w:ind w:left="980"/>
        <w:rPr>
          <w:bCs/>
          <w:sz w:val="24"/>
        </w:rPr>
      </w:pPr>
      <w:r>
        <w:rPr>
          <w:bCs/>
          <w:sz w:val="24"/>
        </w:rPr>
        <w:t xml:space="preserve">Dodson thanked the Commissioners for the generous funding for the past two years, and thanked them for their time. </w:t>
      </w:r>
    </w:p>
    <w:p w:rsidR="0090615D" w:rsidRDefault="00426123">
      <w:pPr>
        <w:pStyle w:val="ListParagraph"/>
        <w:numPr>
          <w:ilvl w:val="0"/>
          <w:numId w:val="1"/>
        </w:numPr>
        <w:tabs>
          <w:tab w:val="left" w:pos="980"/>
        </w:tabs>
        <w:spacing w:before="252" w:line="269" w:lineRule="exact"/>
        <w:ind w:hanging="701"/>
        <w:jc w:val="left"/>
        <w:rPr>
          <w:b/>
          <w:sz w:val="24"/>
          <w:u w:val="none"/>
        </w:rPr>
      </w:pPr>
      <w:r>
        <w:rPr>
          <w:b/>
          <w:sz w:val="24"/>
        </w:rPr>
        <w:t>County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Administrator</w:t>
      </w:r>
    </w:p>
    <w:p w:rsidR="00275B4E" w:rsidRDefault="00426123" w:rsidP="00275B4E">
      <w:pPr>
        <w:pStyle w:val="BodyText"/>
        <w:spacing w:before="4" w:line="228" w:lineRule="auto"/>
      </w:pPr>
      <w:r>
        <w:t>Weekly</w:t>
      </w:r>
      <w:r>
        <w:rPr>
          <w:spacing w:val="-3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Commissioners</w:t>
      </w:r>
      <w:r>
        <w:rPr>
          <w:spacing w:val="-3"/>
        </w:rPr>
        <w:t xml:space="preserve"> </w:t>
      </w:r>
      <w:r>
        <w:t>on activities that have taken place since the previous meeting.</w:t>
      </w:r>
    </w:p>
    <w:p w:rsidR="00275B4E" w:rsidRDefault="00275B4E" w:rsidP="00275B4E">
      <w:pPr>
        <w:pStyle w:val="BodyText"/>
        <w:spacing w:before="4" w:line="228" w:lineRule="auto"/>
      </w:pPr>
    </w:p>
    <w:p w:rsidR="00275B4E" w:rsidRDefault="00275B4E" w:rsidP="00275B4E">
      <w:pPr>
        <w:pStyle w:val="BodyText"/>
        <w:spacing w:before="4" w:line="228" w:lineRule="auto"/>
      </w:pPr>
      <w:r>
        <w:t xml:space="preserve">-County Administrator Coates red a letter from 100 Nights Homeless Shelter requesting funding. </w:t>
      </w:r>
    </w:p>
    <w:p w:rsidR="00275B4E" w:rsidRDefault="00275B4E" w:rsidP="00275B4E">
      <w:pPr>
        <w:pStyle w:val="BodyText"/>
        <w:spacing w:before="4" w:line="228" w:lineRule="auto"/>
      </w:pPr>
    </w:p>
    <w:p w:rsidR="00275B4E" w:rsidRDefault="00275B4E" w:rsidP="00275B4E">
      <w:pPr>
        <w:pStyle w:val="BodyText"/>
        <w:spacing w:before="4" w:line="228" w:lineRule="auto"/>
      </w:pPr>
      <w:r>
        <w:t xml:space="preserve">-Coates said himself and Bernstein would be meeting with the City of Keene’s fleet manager to gather more information. </w:t>
      </w:r>
    </w:p>
    <w:p w:rsidR="0090615D" w:rsidRDefault="00426123">
      <w:pPr>
        <w:pStyle w:val="ListParagraph"/>
        <w:numPr>
          <w:ilvl w:val="0"/>
          <w:numId w:val="1"/>
        </w:numPr>
        <w:tabs>
          <w:tab w:val="left" w:pos="980"/>
        </w:tabs>
        <w:spacing w:before="252"/>
        <w:ind w:hanging="687"/>
        <w:jc w:val="left"/>
        <w:rPr>
          <w:b/>
          <w:sz w:val="24"/>
          <w:u w:val="none"/>
        </w:rPr>
      </w:pPr>
      <w:r>
        <w:rPr>
          <w:b/>
          <w:sz w:val="24"/>
        </w:rPr>
        <w:t>Old</w:t>
      </w:r>
      <w:r>
        <w:rPr>
          <w:b/>
          <w:spacing w:val="-2"/>
          <w:sz w:val="24"/>
        </w:rPr>
        <w:t xml:space="preserve"> Business</w:t>
      </w:r>
    </w:p>
    <w:p w:rsidR="0090615D" w:rsidRDefault="00426123">
      <w:pPr>
        <w:pStyle w:val="ListParagraph"/>
        <w:numPr>
          <w:ilvl w:val="0"/>
          <w:numId w:val="1"/>
        </w:numPr>
        <w:tabs>
          <w:tab w:val="left" w:pos="980"/>
        </w:tabs>
        <w:spacing w:before="247"/>
        <w:ind w:hanging="593"/>
        <w:jc w:val="left"/>
        <w:rPr>
          <w:b/>
          <w:sz w:val="24"/>
          <w:u w:val="none"/>
        </w:rPr>
      </w:pP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Business</w:t>
      </w:r>
    </w:p>
    <w:p w:rsidR="0090615D" w:rsidRDefault="00426123">
      <w:pPr>
        <w:pStyle w:val="ListParagraph"/>
        <w:numPr>
          <w:ilvl w:val="0"/>
          <w:numId w:val="1"/>
        </w:numPr>
        <w:tabs>
          <w:tab w:val="left" w:pos="980"/>
        </w:tabs>
        <w:spacing w:before="250" w:line="269" w:lineRule="exact"/>
        <w:ind w:hanging="687"/>
        <w:jc w:val="left"/>
        <w:rPr>
          <w:b/>
          <w:sz w:val="24"/>
          <w:u w:val="none"/>
        </w:rPr>
      </w:pPr>
      <w:r>
        <w:rPr>
          <w:b/>
          <w:sz w:val="24"/>
        </w:rPr>
        <w:t>Consent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 xml:space="preserve"> Items:</w:t>
      </w:r>
    </w:p>
    <w:p w:rsidR="0090615D" w:rsidRDefault="00426123">
      <w:pPr>
        <w:pStyle w:val="BodyText"/>
        <w:spacing w:line="269" w:lineRule="exact"/>
      </w:pPr>
      <w:r>
        <w:t>Vote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Manifests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 xml:space="preserve">14, </w:t>
      </w:r>
      <w:r>
        <w:rPr>
          <w:spacing w:val="-2"/>
        </w:rPr>
        <w:t>2024.</w:t>
      </w:r>
    </w:p>
    <w:p w:rsidR="0090615D" w:rsidRDefault="0090615D">
      <w:pPr>
        <w:spacing w:line="269" w:lineRule="exact"/>
      </w:pPr>
    </w:p>
    <w:p w:rsidR="00F750B5" w:rsidRDefault="00F750B5" w:rsidP="00F750B5">
      <w:pPr>
        <w:ind w:left="987" w:right="161"/>
        <w:rPr>
          <w:b/>
          <w:sz w:val="24"/>
        </w:rPr>
      </w:pPr>
      <w:r>
        <w:rPr>
          <w:b/>
          <w:spacing w:val="-4"/>
          <w:sz w:val="24"/>
        </w:rPr>
        <w:t>Commissioner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Englund made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motion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accept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manifests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minutes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February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14</w:t>
      </w:r>
      <w:r>
        <w:rPr>
          <w:b/>
          <w:spacing w:val="-4"/>
          <w:sz w:val="24"/>
        </w:rPr>
        <w:t xml:space="preserve">, </w:t>
      </w:r>
      <w:r>
        <w:rPr>
          <w:b/>
          <w:spacing w:val="-2"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Commissioner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Clark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seconded.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Upon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roll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call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vote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motion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passed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unanimously.</w:t>
      </w:r>
    </w:p>
    <w:p w:rsidR="00F750B5" w:rsidRDefault="00F750B5">
      <w:pPr>
        <w:spacing w:line="269" w:lineRule="exact"/>
        <w:sectPr w:rsidR="00F750B5">
          <w:type w:val="continuous"/>
          <w:pgSz w:w="12240" w:h="15840"/>
          <w:pgMar w:top="1360" w:right="1380" w:bottom="280" w:left="820" w:header="720" w:footer="720" w:gutter="0"/>
          <w:cols w:space="720"/>
        </w:sectPr>
      </w:pPr>
    </w:p>
    <w:p w:rsidR="0090615D" w:rsidRDefault="00426123">
      <w:pPr>
        <w:pStyle w:val="ListParagraph"/>
        <w:numPr>
          <w:ilvl w:val="0"/>
          <w:numId w:val="1"/>
        </w:numPr>
        <w:tabs>
          <w:tab w:val="left" w:pos="980"/>
        </w:tabs>
        <w:spacing w:before="71" w:line="269" w:lineRule="exact"/>
        <w:ind w:hanging="780"/>
        <w:jc w:val="left"/>
        <w:rPr>
          <w:b/>
          <w:sz w:val="24"/>
          <w:u w:val="none"/>
        </w:rPr>
      </w:pPr>
      <w:r>
        <w:rPr>
          <w:b/>
          <w:spacing w:val="-2"/>
          <w:sz w:val="24"/>
        </w:rPr>
        <w:lastRenderedPageBreak/>
        <w:t>Calendar</w:t>
      </w:r>
    </w:p>
    <w:p w:rsidR="0090615D" w:rsidRDefault="00426123">
      <w:pPr>
        <w:pStyle w:val="BodyText"/>
        <w:spacing w:before="2" w:line="230" w:lineRule="auto"/>
      </w:pPr>
      <w:r>
        <w:t>Action</w:t>
      </w:r>
      <w:r>
        <w:rPr>
          <w:spacing w:val="-4"/>
        </w:rPr>
        <w:t xml:space="preserve"> </w:t>
      </w:r>
      <w:r>
        <w:t>Expected: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informational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 xml:space="preserve">necessary </w:t>
      </w:r>
      <w:r>
        <w:rPr>
          <w:spacing w:val="-2"/>
        </w:rPr>
        <w:t>changes/additions.</w:t>
      </w:r>
    </w:p>
    <w:p w:rsidR="0090615D" w:rsidRDefault="00426123">
      <w:pPr>
        <w:pStyle w:val="ListParagraph"/>
        <w:numPr>
          <w:ilvl w:val="0"/>
          <w:numId w:val="1"/>
        </w:numPr>
        <w:tabs>
          <w:tab w:val="left" w:pos="980"/>
        </w:tabs>
        <w:spacing w:before="248"/>
        <w:ind w:hanging="874"/>
        <w:jc w:val="left"/>
        <w:rPr>
          <w:b/>
          <w:sz w:val="24"/>
          <w:u w:val="none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Commissioners</w:t>
      </w:r>
    </w:p>
    <w:p w:rsidR="0090615D" w:rsidRDefault="00426123">
      <w:pPr>
        <w:pStyle w:val="ListParagraph"/>
        <w:numPr>
          <w:ilvl w:val="0"/>
          <w:numId w:val="1"/>
        </w:numPr>
        <w:tabs>
          <w:tab w:val="left" w:pos="980"/>
        </w:tabs>
        <w:spacing w:before="250" w:line="274" w:lineRule="exact"/>
        <w:ind w:hanging="687"/>
        <w:jc w:val="left"/>
        <w:rPr>
          <w:b/>
          <w:sz w:val="24"/>
          <w:u w:val="none"/>
        </w:rPr>
      </w:pPr>
      <w:r>
        <w:rPr>
          <w:b/>
          <w:sz w:val="24"/>
        </w:rPr>
        <w:t>Nonpublic</w:t>
      </w:r>
      <w:r>
        <w:rPr>
          <w:b/>
          <w:spacing w:val="-2"/>
          <w:sz w:val="24"/>
        </w:rPr>
        <w:t xml:space="preserve"> Sessions:</w:t>
      </w:r>
    </w:p>
    <w:p w:rsidR="0090615D" w:rsidRDefault="00426123">
      <w:pPr>
        <w:ind w:left="980" w:right="121"/>
        <w:rPr>
          <w:sz w:val="24"/>
        </w:rPr>
      </w:pPr>
      <w:r>
        <w:rPr>
          <w:sz w:val="24"/>
        </w:rPr>
        <w:t xml:space="preserve">A nonpublic session pursuant to RSA </w:t>
      </w:r>
      <w:proofErr w:type="spellStart"/>
      <w:r>
        <w:rPr>
          <w:sz w:val="24"/>
        </w:rPr>
        <w:t>91-A:3</w:t>
      </w:r>
      <w:proofErr w:type="spellEnd"/>
      <w:r>
        <w:rPr>
          <w:sz w:val="24"/>
        </w:rPr>
        <w:t xml:space="preserve">, II (a) </w:t>
      </w:r>
      <w:r>
        <w:rPr>
          <w:i/>
          <w:sz w:val="24"/>
        </w:rPr>
        <w:t>The dismissal, promotion, or compensation of any public employee or the disciplining of such employee, or the investigation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charges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against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her,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unless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employee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affected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right to a public meeting, and (2) requests that the meeting be open, in which case the request shall be granted</w:t>
      </w:r>
      <w:r>
        <w:rPr>
          <w:sz w:val="24"/>
        </w:rPr>
        <w:t>.</w:t>
      </w:r>
    </w:p>
    <w:p w:rsidR="0090615D" w:rsidRPr="00275B4E" w:rsidRDefault="00426123">
      <w:pPr>
        <w:pStyle w:val="ListParagraph"/>
        <w:numPr>
          <w:ilvl w:val="1"/>
          <w:numId w:val="1"/>
        </w:numPr>
        <w:tabs>
          <w:tab w:val="left" w:pos="1340"/>
        </w:tabs>
        <w:rPr>
          <w:sz w:val="24"/>
          <w:u w:val="none"/>
        </w:rPr>
      </w:pPr>
      <w:r>
        <w:rPr>
          <w:sz w:val="24"/>
          <w:u w:val="none"/>
        </w:rPr>
        <w:t>D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Iosue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&amp;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 xml:space="preserve">K. </w:t>
      </w:r>
      <w:r>
        <w:rPr>
          <w:spacing w:val="-4"/>
          <w:sz w:val="24"/>
          <w:u w:val="none"/>
        </w:rPr>
        <w:t>May.</w:t>
      </w:r>
    </w:p>
    <w:p w:rsidR="00275B4E" w:rsidRDefault="00275B4E" w:rsidP="00275B4E">
      <w:pPr>
        <w:spacing w:before="262" w:line="228" w:lineRule="auto"/>
        <w:ind w:left="980"/>
        <w:rPr>
          <w:i/>
          <w:sz w:val="24"/>
        </w:rPr>
      </w:pPr>
      <w:r>
        <w:rPr>
          <w:sz w:val="24"/>
        </w:rPr>
        <w:t xml:space="preserve">A nonpublic session pursuant to RSA </w:t>
      </w:r>
      <w:proofErr w:type="spellStart"/>
      <w:r>
        <w:rPr>
          <w:sz w:val="24"/>
        </w:rPr>
        <w:t>91-A:3</w:t>
      </w:r>
      <w:proofErr w:type="spellEnd"/>
      <w:r>
        <w:rPr>
          <w:sz w:val="24"/>
        </w:rPr>
        <w:t xml:space="preserve">, II(c) </w:t>
      </w:r>
      <w:r>
        <w:rPr>
          <w:i/>
          <w:sz w:val="24"/>
        </w:rPr>
        <w:t>Matters which, if discussed in public, would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likely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affect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adversely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reputation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 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board unless such person requests an open meeting.</w:t>
      </w:r>
    </w:p>
    <w:p w:rsidR="00275B4E" w:rsidRPr="00F750B5" w:rsidRDefault="00275B4E" w:rsidP="00275B4E">
      <w:pPr>
        <w:pStyle w:val="ListParagraph"/>
        <w:numPr>
          <w:ilvl w:val="1"/>
          <w:numId w:val="1"/>
        </w:numPr>
        <w:tabs>
          <w:tab w:val="left" w:pos="1340"/>
        </w:tabs>
        <w:spacing w:line="265" w:lineRule="exact"/>
        <w:rPr>
          <w:sz w:val="24"/>
          <w:u w:val="none"/>
        </w:rPr>
      </w:pPr>
      <w:r>
        <w:rPr>
          <w:sz w:val="24"/>
          <w:u w:val="none"/>
        </w:rPr>
        <w:t xml:space="preserve">D. </w:t>
      </w:r>
      <w:r>
        <w:rPr>
          <w:spacing w:val="-2"/>
          <w:sz w:val="24"/>
          <w:u w:val="none"/>
        </w:rPr>
        <w:t>Bliss.</w:t>
      </w:r>
    </w:p>
    <w:p w:rsidR="00F750B5" w:rsidRPr="00F21F4A" w:rsidRDefault="00F750B5" w:rsidP="00F21F4A">
      <w:pPr>
        <w:tabs>
          <w:tab w:val="left" w:pos="1340"/>
        </w:tabs>
        <w:rPr>
          <w:sz w:val="24"/>
        </w:rPr>
      </w:pPr>
    </w:p>
    <w:p w:rsidR="00275B4E" w:rsidRDefault="00F750B5" w:rsidP="00F750B5">
      <w:pPr>
        <w:ind w:left="987" w:right="161"/>
        <w:rPr>
          <w:b/>
          <w:sz w:val="24"/>
        </w:rPr>
      </w:pPr>
      <w:r w:rsidRPr="00F750B5">
        <w:rPr>
          <w:b/>
          <w:sz w:val="24"/>
        </w:rPr>
        <w:t xml:space="preserve">At </w:t>
      </w:r>
      <w:proofErr w:type="spellStart"/>
      <w:r w:rsidR="00275B4E">
        <w:rPr>
          <w:b/>
          <w:sz w:val="24"/>
        </w:rPr>
        <w:t>10</w:t>
      </w:r>
      <w:r w:rsidRPr="00F750B5">
        <w:rPr>
          <w:b/>
          <w:sz w:val="24"/>
        </w:rPr>
        <w:t>:</w:t>
      </w:r>
      <w:r w:rsidR="00275B4E">
        <w:rPr>
          <w:b/>
          <w:sz w:val="24"/>
        </w:rPr>
        <w:t>07</w:t>
      </w:r>
      <w:r w:rsidRPr="00F750B5">
        <w:rPr>
          <w:b/>
          <w:sz w:val="24"/>
        </w:rPr>
        <w:t>AM</w:t>
      </w:r>
      <w:proofErr w:type="spellEnd"/>
      <w:r w:rsidRPr="00F750B5">
        <w:rPr>
          <w:b/>
          <w:sz w:val="24"/>
        </w:rPr>
        <w:t xml:space="preserve"> Commissioner Wozmak made a motion to enter a non-public session pursuant to </w:t>
      </w:r>
      <w:r w:rsidR="00275B4E">
        <w:rPr>
          <w:b/>
          <w:sz w:val="24"/>
        </w:rPr>
        <w:t xml:space="preserve">both </w:t>
      </w:r>
      <w:r w:rsidRPr="00F750B5">
        <w:rPr>
          <w:b/>
          <w:sz w:val="24"/>
        </w:rPr>
        <w:t xml:space="preserve">RSA </w:t>
      </w:r>
      <w:proofErr w:type="spellStart"/>
      <w:r w:rsidRPr="00F750B5">
        <w:rPr>
          <w:b/>
          <w:sz w:val="24"/>
        </w:rPr>
        <w:t>91-A:3</w:t>
      </w:r>
      <w:proofErr w:type="spellEnd"/>
      <w:r w:rsidRPr="00F750B5">
        <w:rPr>
          <w:b/>
          <w:sz w:val="24"/>
        </w:rPr>
        <w:t>, II (a) The dismissal, promotion, or compensation of any public employee</w:t>
      </w:r>
      <w:r w:rsidRPr="00F750B5">
        <w:rPr>
          <w:b/>
          <w:spacing w:val="-9"/>
          <w:sz w:val="24"/>
        </w:rPr>
        <w:t xml:space="preserve"> </w:t>
      </w:r>
      <w:r w:rsidRPr="00F750B5">
        <w:rPr>
          <w:b/>
          <w:sz w:val="24"/>
        </w:rPr>
        <w:t>or</w:t>
      </w:r>
      <w:r w:rsidRPr="00F750B5">
        <w:rPr>
          <w:b/>
          <w:spacing w:val="-7"/>
          <w:sz w:val="24"/>
        </w:rPr>
        <w:t xml:space="preserve"> </w:t>
      </w:r>
      <w:r w:rsidRPr="00F750B5">
        <w:rPr>
          <w:b/>
          <w:sz w:val="24"/>
        </w:rPr>
        <w:t>the</w:t>
      </w:r>
      <w:r w:rsidRPr="00F750B5">
        <w:rPr>
          <w:b/>
          <w:spacing w:val="-4"/>
          <w:sz w:val="24"/>
        </w:rPr>
        <w:t xml:space="preserve"> </w:t>
      </w:r>
      <w:r w:rsidRPr="00F750B5">
        <w:rPr>
          <w:b/>
          <w:sz w:val="24"/>
        </w:rPr>
        <w:t>disciplining</w:t>
      </w:r>
      <w:r w:rsidRPr="00F750B5">
        <w:rPr>
          <w:b/>
          <w:spacing w:val="-3"/>
          <w:sz w:val="24"/>
        </w:rPr>
        <w:t xml:space="preserve"> </w:t>
      </w:r>
      <w:r w:rsidRPr="00F750B5">
        <w:rPr>
          <w:b/>
          <w:sz w:val="24"/>
        </w:rPr>
        <w:t>of</w:t>
      </w:r>
      <w:r w:rsidRPr="00F750B5">
        <w:rPr>
          <w:b/>
          <w:spacing w:val="-3"/>
          <w:sz w:val="24"/>
        </w:rPr>
        <w:t xml:space="preserve"> </w:t>
      </w:r>
      <w:r w:rsidRPr="00F750B5">
        <w:rPr>
          <w:b/>
          <w:sz w:val="24"/>
        </w:rPr>
        <w:t>such</w:t>
      </w:r>
      <w:r w:rsidRPr="00F750B5">
        <w:rPr>
          <w:b/>
          <w:spacing w:val="-3"/>
          <w:sz w:val="24"/>
        </w:rPr>
        <w:t xml:space="preserve"> </w:t>
      </w:r>
      <w:r w:rsidRPr="00F750B5">
        <w:rPr>
          <w:b/>
          <w:sz w:val="24"/>
        </w:rPr>
        <w:t>employee,</w:t>
      </w:r>
      <w:r w:rsidRPr="00F750B5">
        <w:rPr>
          <w:b/>
          <w:spacing w:val="-3"/>
          <w:sz w:val="24"/>
        </w:rPr>
        <w:t xml:space="preserve"> </w:t>
      </w:r>
      <w:r w:rsidRPr="00F750B5">
        <w:rPr>
          <w:b/>
          <w:sz w:val="24"/>
        </w:rPr>
        <w:t>or</w:t>
      </w:r>
      <w:r w:rsidRPr="00F750B5">
        <w:rPr>
          <w:b/>
          <w:spacing w:val="-4"/>
          <w:sz w:val="24"/>
        </w:rPr>
        <w:t xml:space="preserve"> </w:t>
      </w:r>
      <w:r w:rsidRPr="00F750B5">
        <w:rPr>
          <w:b/>
          <w:sz w:val="24"/>
        </w:rPr>
        <w:t>the</w:t>
      </w:r>
      <w:r w:rsidRPr="00F750B5">
        <w:rPr>
          <w:b/>
          <w:spacing w:val="-3"/>
          <w:sz w:val="24"/>
        </w:rPr>
        <w:t xml:space="preserve"> </w:t>
      </w:r>
      <w:r w:rsidRPr="00F750B5">
        <w:rPr>
          <w:b/>
          <w:sz w:val="24"/>
        </w:rPr>
        <w:t>investigation</w:t>
      </w:r>
      <w:r w:rsidRPr="00F750B5">
        <w:rPr>
          <w:b/>
          <w:spacing w:val="-2"/>
          <w:sz w:val="24"/>
        </w:rPr>
        <w:t xml:space="preserve"> </w:t>
      </w:r>
      <w:r w:rsidRPr="00F750B5">
        <w:rPr>
          <w:b/>
          <w:sz w:val="24"/>
        </w:rPr>
        <w:t>of</w:t>
      </w:r>
      <w:r w:rsidRPr="00F750B5">
        <w:rPr>
          <w:b/>
          <w:spacing w:val="-3"/>
          <w:sz w:val="24"/>
        </w:rPr>
        <w:t xml:space="preserve"> </w:t>
      </w:r>
      <w:r w:rsidRPr="00F750B5">
        <w:rPr>
          <w:b/>
          <w:sz w:val="24"/>
        </w:rPr>
        <w:t>any</w:t>
      </w:r>
      <w:r w:rsidRPr="00F750B5">
        <w:rPr>
          <w:b/>
          <w:spacing w:val="-3"/>
          <w:sz w:val="24"/>
        </w:rPr>
        <w:t xml:space="preserve"> </w:t>
      </w:r>
      <w:r w:rsidRPr="00F750B5">
        <w:rPr>
          <w:b/>
          <w:sz w:val="24"/>
        </w:rPr>
        <w:t>charges</w:t>
      </w:r>
      <w:r w:rsidRPr="00F750B5">
        <w:rPr>
          <w:b/>
          <w:spacing w:val="-3"/>
          <w:sz w:val="24"/>
        </w:rPr>
        <w:t xml:space="preserve"> </w:t>
      </w:r>
      <w:r w:rsidRPr="00F750B5">
        <w:rPr>
          <w:b/>
          <w:sz w:val="24"/>
        </w:rPr>
        <w:t>against him or her.</w:t>
      </w:r>
      <w:r w:rsidR="00275B4E">
        <w:rPr>
          <w:b/>
          <w:sz w:val="24"/>
        </w:rPr>
        <w:t xml:space="preserve"> As well as pursuant to </w:t>
      </w:r>
      <w:r w:rsidR="00275B4E" w:rsidRPr="00275B4E">
        <w:rPr>
          <w:b/>
          <w:bCs/>
          <w:sz w:val="24"/>
        </w:rPr>
        <w:t xml:space="preserve">RSA </w:t>
      </w:r>
      <w:proofErr w:type="spellStart"/>
      <w:r w:rsidR="00275B4E" w:rsidRPr="00275B4E">
        <w:rPr>
          <w:b/>
          <w:bCs/>
          <w:sz w:val="24"/>
        </w:rPr>
        <w:t>91-A:3</w:t>
      </w:r>
      <w:proofErr w:type="spellEnd"/>
      <w:r w:rsidR="00275B4E" w:rsidRPr="00275B4E">
        <w:rPr>
          <w:b/>
          <w:bCs/>
          <w:sz w:val="24"/>
        </w:rPr>
        <w:t>, II(c) Matters which, if discussed in public, would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likely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affect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adversely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the</w:t>
      </w:r>
      <w:r w:rsidR="00275B4E" w:rsidRPr="00275B4E">
        <w:rPr>
          <w:b/>
          <w:bCs/>
          <w:spacing w:val="-4"/>
          <w:sz w:val="24"/>
        </w:rPr>
        <w:t xml:space="preserve"> </w:t>
      </w:r>
      <w:r w:rsidR="00275B4E" w:rsidRPr="00275B4E">
        <w:rPr>
          <w:b/>
          <w:bCs/>
          <w:sz w:val="24"/>
        </w:rPr>
        <w:t>reputation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of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any</w:t>
      </w:r>
      <w:r w:rsidR="00275B4E" w:rsidRPr="00275B4E">
        <w:rPr>
          <w:b/>
          <w:bCs/>
          <w:spacing w:val="-2"/>
          <w:sz w:val="24"/>
        </w:rPr>
        <w:t xml:space="preserve"> </w:t>
      </w:r>
      <w:r w:rsidR="00275B4E" w:rsidRPr="00275B4E">
        <w:rPr>
          <w:b/>
          <w:bCs/>
          <w:sz w:val="24"/>
        </w:rPr>
        <w:t>person other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than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a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member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of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this</w:t>
      </w:r>
      <w:r w:rsidR="00275B4E" w:rsidRPr="00275B4E">
        <w:rPr>
          <w:b/>
          <w:bCs/>
          <w:spacing w:val="-3"/>
          <w:sz w:val="24"/>
        </w:rPr>
        <w:t xml:space="preserve"> </w:t>
      </w:r>
      <w:r w:rsidR="00275B4E" w:rsidRPr="00275B4E">
        <w:rPr>
          <w:b/>
          <w:bCs/>
          <w:sz w:val="24"/>
        </w:rPr>
        <w:t>board unless such person requests an open meeting.</w:t>
      </w:r>
      <w:r w:rsidRPr="00F750B5">
        <w:rPr>
          <w:b/>
          <w:sz w:val="24"/>
        </w:rPr>
        <w:t xml:space="preserve"> </w:t>
      </w:r>
    </w:p>
    <w:p w:rsidR="00275B4E" w:rsidRDefault="00275B4E" w:rsidP="00F750B5">
      <w:pPr>
        <w:ind w:left="987" w:right="161"/>
        <w:rPr>
          <w:b/>
          <w:sz w:val="24"/>
        </w:rPr>
      </w:pPr>
    </w:p>
    <w:p w:rsidR="00F750B5" w:rsidRPr="00F750B5" w:rsidRDefault="00F750B5" w:rsidP="00F750B5">
      <w:pPr>
        <w:ind w:left="987" w:right="161"/>
        <w:rPr>
          <w:b/>
          <w:sz w:val="24"/>
        </w:rPr>
      </w:pPr>
      <w:r w:rsidRPr="00F750B5">
        <w:rPr>
          <w:b/>
          <w:sz w:val="24"/>
        </w:rPr>
        <w:t xml:space="preserve">Commissioner Clark seconded. Upon a roll call vote the motion passed </w:t>
      </w:r>
      <w:r w:rsidRPr="00F750B5">
        <w:rPr>
          <w:b/>
          <w:spacing w:val="-2"/>
          <w:sz w:val="24"/>
        </w:rPr>
        <w:t>unanimously.</w:t>
      </w:r>
    </w:p>
    <w:p w:rsidR="00F750B5" w:rsidRPr="00F750B5" w:rsidRDefault="00F750B5" w:rsidP="00F750B5">
      <w:pPr>
        <w:spacing w:before="3"/>
        <w:rPr>
          <w:b/>
          <w:sz w:val="24"/>
          <w:szCs w:val="24"/>
        </w:rPr>
      </w:pPr>
    </w:p>
    <w:p w:rsidR="00F750B5" w:rsidRPr="00F750B5" w:rsidRDefault="00F750B5" w:rsidP="00F750B5">
      <w:pPr>
        <w:ind w:left="987"/>
        <w:rPr>
          <w:b/>
          <w:sz w:val="24"/>
        </w:rPr>
      </w:pPr>
      <w:r w:rsidRPr="00F750B5">
        <w:rPr>
          <w:b/>
          <w:sz w:val="24"/>
        </w:rPr>
        <w:t>At</w:t>
      </w:r>
      <w:r w:rsidRPr="00F750B5">
        <w:rPr>
          <w:b/>
          <w:spacing w:val="-5"/>
          <w:sz w:val="24"/>
        </w:rPr>
        <w:t xml:space="preserve"> </w:t>
      </w:r>
      <w:proofErr w:type="spellStart"/>
      <w:r w:rsidR="00275B4E">
        <w:rPr>
          <w:b/>
          <w:sz w:val="24"/>
        </w:rPr>
        <w:t>11</w:t>
      </w:r>
      <w:r w:rsidRPr="00F750B5">
        <w:rPr>
          <w:b/>
          <w:sz w:val="24"/>
        </w:rPr>
        <w:t>:</w:t>
      </w:r>
      <w:r w:rsidR="00275B4E">
        <w:rPr>
          <w:b/>
          <w:sz w:val="24"/>
        </w:rPr>
        <w:t>13</w:t>
      </w:r>
      <w:r w:rsidRPr="00F750B5">
        <w:rPr>
          <w:b/>
          <w:sz w:val="24"/>
        </w:rPr>
        <w:t>AM</w:t>
      </w:r>
      <w:proofErr w:type="spellEnd"/>
      <w:r w:rsidRPr="00F750B5">
        <w:rPr>
          <w:b/>
          <w:sz w:val="24"/>
        </w:rPr>
        <w:t xml:space="preserve"> the</w:t>
      </w:r>
      <w:r w:rsidRPr="00F750B5">
        <w:rPr>
          <w:b/>
          <w:spacing w:val="-1"/>
          <w:sz w:val="24"/>
        </w:rPr>
        <w:t xml:space="preserve"> </w:t>
      </w:r>
      <w:r w:rsidRPr="00F750B5">
        <w:rPr>
          <w:b/>
          <w:sz w:val="24"/>
        </w:rPr>
        <w:t>Commissioners voted to exit the</w:t>
      </w:r>
      <w:r w:rsidRPr="00F750B5">
        <w:rPr>
          <w:b/>
          <w:spacing w:val="-1"/>
          <w:sz w:val="24"/>
        </w:rPr>
        <w:t xml:space="preserve"> </w:t>
      </w:r>
      <w:r w:rsidRPr="00F750B5">
        <w:rPr>
          <w:b/>
          <w:sz w:val="24"/>
        </w:rPr>
        <w:t>non-</w:t>
      </w:r>
      <w:r w:rsidRPr="00F750B5">
        <w:rPr>
          <w:b/>
          <w:spacing w:val="-2"/>
          <w:sz w:val="24"/>
        </w:rPr>
        <w:t>public.</w:t>
      </w:r>
    </w:p>
    <w:p w:rsidR="00F750B5" w:rsidRPr="00F750B5" w:rsidRDefault="00F750B5" w:rsidP="00F750B5">
      <w:pPr>
        <w:spacing w:before="2"/>
        <w:rPr>
          <w:b/>
          <w:sz w:val="24"/>
          <w:szCs w:val="24"/>
        </w:rPr>
      </w:pPr>
    </w:p>
    <w:p w:rsidR="00F750B5" w:rsidRPr="00275B4E" w:rsidRDefault="00F750B5" w:rsidP="00275B4E">
      <w:pPr>
        <w:spacing w:before="1"/>
        <w:ind w:left="987"/>
        <w:rPr>
          <w:b/>
          <w:sz w:val="24"/>
        </w:rPr>
      </w:pPr>
      <w:r w:rsidRPr="00F750B5">
        <w:rPr>
          <w:b/>
          <w:sz w:val="24"/>
        </w:rPr>
        <w:t>As</w:t>
      </w:r>
      <w:r w:rsidRPr="00F750B5">
        <w:rPr>
          <w:b/>
          <w:spacing w:val="-3"/>
          <w:sz w:val="24"/>
        </w:rPr>
        <w:t xml:space="preserve"> </w:t>
      </w:r>
      <w:r w:rsidRPr="00F750B5">
        <w:rPr>
          <w:b/>
          <w:sz w:val="24"/>
        </w:rPr>
        <w:t>a</w:t>
      </w:r>
      <w:r w:rsidRPr="00F750B5">
        <w:rPr>
          <w:b/>
          <w:spacing w:val="-1"/>
          <w:sz w:val="24"/>
        </w:rPr>
        <w:t xml:space="preserve"> </w:t>
      </w:r>
      <w:r w:rsidRPr="00F750B5">
        <w:rPr>
          <w:b/>
          <w:sz w:val="24"/>
        </w:rPr>
        <w:t>result of</w:t>
      </w:r>
      <w:r w:rsidRPr="00F750B5">
        <w:rPr>
          <w:b/>
          <w:spacing w:val="-2"/>
          <w:sz w:val="24"/>
        </w:rPr>
        <w:t xml:space="preserve"> </w:t>
      </w:r>
      <w:r w:rsidRPr="00F750B5">
        <w:rPr>
          <w:b/>
          <w:sz w:val="24"/>
        </w:rPr>
        <w:t>the</w:t>
      </w:r>
      <w:r w:rsidRPr="00F750B5">
        <w:rPr>
          <w:b/>
          <w:spacing w:val="-2"/>
          <w:sz w:val="24"/>
        </w:rPr>
        <w:t xml:space="preserve"> </w:t>
      </w:r>
      <w:r w:rsidRPr="00F750B5">
        <w:rPr>
          <w:b/>
          <w:sz w:val="24"/>
        </w:rPr>
        <w:t>non-public</w:t>
      </w:r>
      <w:r w:rsidRPr="00F750B5">
        <w:rPr>
          <w:b/>
          <w:spacing w:val="-1"/>
          <w:sz w:val="24"/>
        </w:rPr>
        <w:t xml:space="preserve"> </w:t>
      </w:r>
      <w:r w:rsidRPr="00F750B5">
        <w:rPr>
          <w:b/>
          <w:sz w:val="24"/>
        </w:rPr>
        <w:t>no</w:t>
      </w:r>
      <w:r w:rsidRPr="00F750B5">
        <w:rPr>
          <w:b/>
          <w:spacing w:val="-4"/>
          <w:sz w:val="24"/>
        </w:rPr>
        <w:t xml:space="preserve"> </w:t>
      </w:r>
      <w:r w:rsidRPr="00F750B5">
        <w:rPr>
          <w:b/>
          <w:sz w:val="24"/>
        </w:rPr>
        <w:t>decisions</w:t>
      </w:r>
      <w:r w:rsidRPr="00F750B5">
        <w:rPr>
          <w:b/>
          <w:spacing w:val="-1"/>
          <w:sz w:val="24"/>
        </w:rPr>
        <w:t xml:space="preserve"> </w:t>
      </w:r>
      <w:r w:rsidRPr="00F750B5">
        <w:rPr>
          <w:b/>
          <w:sz w:val="24"/>
        </w:rPr>
        <w:t>were</w:t>
      </w:r>
      <w:r w:rsidRPr="00F750B5">
        <w:rPr>
          <w:b/>
          <w:spacing w:val="1"/>
          <w:sz w:val="24"/>
        </w:rPr>
        <w:t xml:space="preserve"> </w:t>
      </w:r>
      <w:r w:rsidRPr="00F750B5">
        <w:rPr>
          <w:b/>
          <w:sz w:val="24"/>
        </w:rPr>
        <w:t>made</w:t>
      </w:r>
      <w:r w:rsidRPr="00F750B5">
        <w:rPr>
          <w:b/>
          <w:spacing w:val="-2"/>
          <w:sz w:val="24"/>
        </w:rPr>
        <w:t xml:space="preserve"> </w:t>
      </w:r>
      <w:r w:rsidRPr="00F750B5">
        <w:rPr>
          <w:b/>
          <w:sz w:val="24"/>
        </w:rPr>
        <w:t>and</w:t>
      </w:r>
      <w:r w:rsidRPr="00F750B5">
        <w:rPr>
          <w:b/>
          <w:spacing w:val="-3"/>
          <w:sz w:val="24"/>
        </w:rPr>
        <w:t xml:space="preserve"> </w:t>
      </w:r>
      <w:r w:rsidRPr="00F750B5">
        <w:rPr>
          <w:b/>
          <w:sz w:val="24"/>
        </w:rPr>
        <w:t>no votes</w:t>
      </w:r>
      <w:r w:rsidRPr="00F750B5">
        <w:rPr>
          <w:b/>
          <w:spacing w:val="-1"/>
          <w:sz w:val="24"/>
        </w:rPr>
        <w:t xml:space="preserve"> </w:t>
      </w:r>
      <w:r w:rsidRPr="00F750B5">
        <w:rPr>
          <w:b/>
          <w:sz w:val="24"/>
        </w:rPr>
        <w:t>were</w:t>
      </w:r>
      <w:r w:rsidRPr="00F750B5">
        <w:rPr>
          <w:b/>
          <w:spacing w:val="1"/>
          <w:sz w:val="24"/>
        </w:rPr>
        <w:t xml:space="preserve"> </w:t>
      </w:r>
      <w:r w:rsidRPr="00F750B5">
        <w:rPr>
          <w:b/>
          <w:spacing w:val="-2"/>
          <w:sz w:val="24"/>
        </w:rPr>
        <w:t>taken.</w:t>
      </w:r>
    </w:p>
    <w:p w:rsidR="0090615D" w:rsidRPr="00F750B5" w:rsidRDefault="00426123">
      <w:pPr>
        <w:pStyle w:val="ListParagraph"/>
        <w:numPr>
          <w:ilvl w:val="0"/>
          <w:numId w:val="1"/>
        </w:numPr>
        <w:tabs>
          <w:tab w:val="left" w:pos="980"/>
        </w:tabs>
        <w:spacing w:before="247"/>
        <w:ind w:hanging="593"/>
        <w:jc w:val="left"/>
        <w:rPr>
          <w:b/>
          <w:sz w:val="24"/>
          <w:u w:val="none"/>
        </w:rPr>
      </w:pPr>
      <w:r>
        <w:rPr>
          <w:b/>
          <w:spacing w:val="-2"/>
          <w:sz w:val="24"/>
        </w:rPr>
        <w:t>A</w:t>
      </w:r>
      <w:r>
        <w:rPr>
          <w:b/>
          <w:spacing w:val="-2"/>
          <w:sz w:val="24"/>
        </w:rPr>
        <w:t>djournment</w:t>
      </w:r>
    </w:p>
    <w:p w:rsidR="00F750B5" w:rsidRDefault="00F750B5" w:rsidP="00F750B5">
      <w:pPr>
        <w:ind w:left="982"/>
        <w:rPr>
          <w:b/>
          <w:sz w:val="23"/>
        </w:rPr>
      </w:pPr>
    </w:p>
    <w:p w:rsidR="00F750B5" w:rsidRDefault="00F750B5" w:rsidP="00F750B5">
      <w:pPr>
        <w:ind w:left="982"/>
        <w:rPr>
          <w:b/>
          <w:sz w:val="23"/>
        </w:rPr>
      </w:pPr>
      <w:r>
        <w:rPr>
          <w:b/>
          <w:sz w:val="23"/>
        </w:rPr>
        <w:t>At</w:t>
      </w:r>
      <w:r>
        <w:rPr>
          <w:b/>
          <w:spacing w:val="-4"/>
          <w:sz w:val="23"/>
        </w:rPr>
        <w:t xml:space="preserve"> </w:t>
      </w:r>
      <w:r w:rsidR="00F21F4A">
        <w:rPr>
          <w:b/>
          <w:sz w:val="23"/>
        </w:rPr>
        <w:t>12</w:t>
      </w:r>
      <w:r>
        <w:rPr>
          <w:b/>
          <w:sz w:val="23"/>
        </w:rPr>
        <w:t>:</w:t>
      </w:r>
      <w:r w:rsidR="00F21F4A">
        <w:rPr>
          <w:b/>
          <w:sz w:val="23"/>
        </w:rPr>
        <w:t>30</w:t>
      </w:r>
      <w:r>
        <w:rPr>
          <w:b/>
          <w:spacing w:val="-4"/>
          <w:sz w:val="23"/>
        </w:rPr>
        <w:t xml:space="preserve"> </w:t>
      </w:r>
      <w:r w:rsidR="00F21F4A">
        <w:rPr>
          <w:b/>
          <w:sz w:val="23"/>
        </w:rPr>
        <w:t>P</w:t>
      </w:r>
      <w:r>
        <w:rPr>
          <w:b/>
          <w:sz w:val="23"/>
        </w:rPr>
        <w:t>M,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Commissioner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Englund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moved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adjourn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meeting,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which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Commissioner Clark seconded. Upon roll call vote, the motion passed unanimously.</w:t>
      </w:r>
    </w:p>
    <w:p w:rsidR="00F750B5" w:rsidRDefault="00F750B5" w:rsidP="00F750B5">
      <w:pPr>
        <w:pStyle w:val="BodyText"/>
        <w:spacing w:before="1"/>
        <w:rPr>
          <w:b/>
          <w:sz w:val="23"/>
        </w:rPr>
      </w:pPr>
    </w:p>
    <w:p w:rsidR="00F750B5" w:rsidRDefault="00F750B5" w:rsidP="00F750B5">
      <w:pPr>
        <w:ind w:right="118"/>
        <w:jc w:val="right"/>
        <w:rPr>
          <w:sz w:val="23"/>
        </w:rPr>
      </w:pPr>
      <w:r>
        <w:rPr>
          <w:sz w:val="23"/>
        </w:rPr>
        <w:t>Minutes</w:t>
      </w:r>
      <w:r>
        <w:rPr>
          <w:spacing w:val="-4"/>
          <w:sz w:val="23"/>
        </w:rPr>
        <w:t xml:space="preserve"> </w:t>
      </w:r>
      <w:r>
        <w:rPr>
          <w:sz w:val="23"/>
        </w:rPr>
        <w:t>recorded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by:</w:t>
      </w:r>
    </w:p>
    <w:p w:rsidR="00F750B5" w:rsidRDefault="00F750B5" w:rsidP="00F750B5">
      <w:pPr>
        <w:spacing w:line="264" w:lineRule="exact"/>
        <w:ind w:right="113"/>
        <w:jc w:val="right"/>
        <w:rPr>
          <w:sz w:val="23"/>
        </w:rPr>
      </w:pPr>
      <w:r>
        <w:rPr>
          <w:sz w:val="23"/>
        </w:rPr>
        <w:t>D.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Bernstein</w:t>
      </w:r>
    </w:p>
    <w:p w:rsidR="00F750B5" w:rsidRDefault="00F750B5" w:rsidP="00F750B5">
      <w:pPr>
        <w:ind w:left="6520" w:right="113" w:firstLine="2856"/>
        <w:jc w:val="right"/>
        <w:rPr>
          <w:sz w:val="23"/>
        </w:rPr>
      </w:pPr>
      <w:r>
        <w:rPr>
          <w:spacing w:val="-2"/>
          <w:sz w:val="23"/>
        </w:rPr>
        <w:t xml:space="preserve">Director </w:t>
      </w:r>
      <w:r>
        <w:rPr>
          <w:sz w:val="23"/>
        </w:rPr>
        <w:t>Executive</w:t>
      </w:r>
      <w:r>
        <w:rPr>
          <w:spacing w:val="-4"/>
          <w:sz w:val="23"/>
        </w:rPr>
        <w:t xml:space="preserve"> </w:t>
      </w:r>
      <w:r>
        <w:rPr>
          <w:sz w:val="23"/>
        </w:rPr>
        <w:t>Services</w:t>
      </w:r>
      <w:r>
        <w:rPr>
          <w:spacing w:val="-6"/>
          <w:sz w:val="23"/>
        </w:rPr>
        <w:t xml:space="preserve"> </w:t>
      </w:r>
      <w:r>
        <w:rPr>
          <w:sz w:val="23"/>
        </w:rPr>
        <w:t>&amp;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Communications</w:t>
      </w:r>
    </w:p>
    <w:p w:rsidR="00F750B5" w:rsidRDefault="00F750B5" w:rsidP="00F750B5">
      <w:pPr>
        <w:pStyle w:val="BodyText"/>
        <w:spacing w:before="1"/>
        <w:rPr>
          <w:sz w:val="23"/>
        </w:rPr>
      </w:pPr>
    </w:p>
    <w:p w:rsidR="00F750B5" w:rsidRDefault="00F750B5" w:rsidP="00F750B5">
      <w:pPr>
        <w:spacing w:line="264" w:lineRule="exact"/>
        <w:ind w:right="114"/>
        <w:jc w:val="right"/>
        <w:rPr>
          <w:sz w:val="23"/>
        </w:rPr>
      </w:pPr>
      <w:r>
        <w:rPr>
          <w:sz w:val="23"/>
        </w:rPr>
        <w:t>Reviewed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by:</w:t>
      </w:r>
    </w:p>
    <w:p w:rsidR="00F750B5" w:rsidRDefault="00F750B5" w:rsidP="00F750B5">
      <w:pPr>
        <w:ind w:left="7214" w:right="113" w:firstLine="2163"/>
        <w:jc w:val="right"/>
        <w:rPr>
          <w:sz w:val="23"/>
        </w:rPr>
      </w:pPr>
      <w:r>
        <w:rPr>
          <w:sz w:val="23"/>
        </w:rPr>
        <w:t>T.</w:t>
      </w:r>
      <w:r>
        <w:rPr>
          <w:spacing w:val="-15"/>
          <w:sz w:val="23"/>
        </w:rPr>
        <w:t xml:space="preserve"> </w:t>
      </w:r>
      <w:r>
        <w:rPr>
          <w:sz w:val="23"/>
        </w:rPr>
        <w:t>Clark Clerk,</w:t>
      </w:r>
      <w:r>
        <w:rPr>
          <w:spacing w:val="-1"/>
          <w:sz w:val="23"/>
        </w:rPr>
        <w:t xml:space="preserve"> </w:t>
      </w:r>
      <w:r>
        <w:rPr>
          <w:sz w:val="23"/>
        </w:rPr>
        <w:t>Board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of </w:t>
      </w:r>
      <w:r>
        <w:rPr>
          <w:spacing w:val="-2"/>
          <w:sz w:val="23"/>
        </w:rPr>
        <w:t>Commissioners</w:t>
      </w:r>
    </w:p>
    <w:p w:rsidR="00F750B5" w:rsidRPr="00F750B5" w:rsidRDefault="00F750B5" w:rsidP="00F750B5">
      <w:pPr>
        <w:tabs>
          <w:tab w:val="left" w:pos="980"/>
        </w:tabs>
        <w:spacing w:before="247"/>
        <w:rPr>
          <w:b/>
          <w:sz w:val="24"/>
        </w:rPr>
      </w:pPr>
    </w:p>
    <w:sectPr w:rsidR="00F750B5" w:rsidRPr="00F750B5">
      <w:pgSz w:w="12240" w:h="15840"/>
      <w:pgMar w:top="1620" w:right="13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438"/>
    <w:multiLevelType w:val="hybridMultilevel"/>
    <w:tmpl w:val="3AAEB48E"/>
    <w:lvl w:ilvl="0" w:tplc="1640EC64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510C755C"/>
    <w:multiLevelType w:val="hybridMultilevel"/>
    <w:tmpl w:val="4CB65F0A"/>
    <w:lvl w:ilvl="0" w:tplc="7AF0F084">
      <w:start w:val="1"/>
      <w:numFmt w:val="upperRoman"/>
      <w:lvlText w:val="%1."/>
      <w:lvlJc w:val="left"/>
      <w:pPr>
        <w:ind w:left="980" w:hanging="5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EE6F34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D2482A4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3" w:tplc="36722DA8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040C926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0878479A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6" w:tplc="6C7C6C98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7" w:tplc="722EB768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A176BA88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</w:abstractNum>
  <w:num w:numId="1" w16cid:durableId="2077123399">
    <w:abstractNumId w:val="1"/>
  </w:num>
  <w:num w:numId="2" w16cid:durableId="213859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5D"/>
    <w:rsid w:val="00275B4E"/>
    <w:rsid w:val="00426123"/>
    <w:rsid w:val="0090615D"/>
    <w:rsid w:val="00C2630C"/>
    <w:rsid w:val="00F21F4A"/>
    <w:rsid w:val="00F7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0AD7"/>
  <w15:docId w15:val="{F70AC951-2ADB-407B-A0A9-7A1C194F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68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50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F9_5whWwU/LOxGPu0dDAHqKA7RbIV5Og/ed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 Bernstein</dc:creator>
  <cp:lastModifiedBy>Davis Bernstein</cp:lastModifiedBy>
  <cp:revision>3</cp:revision>
  <dcterms:created xsi:type="dcterms:W3CDTF">2025-02-21T16:41:00Z</dcterms:created>
  <dcterms:modified xsi:type="dcterms:W3CDTF">2025-02-21T16:41:00Z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2019</vt:lpwstr>
  </property>
</Properties>
</file>